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CD703" w14:textId="77777777" w:rsidR="00EB5F20" w:rsidRPr="00F137C8" w:rsidRDefault="00EB5F20" w:rsidP="004B35AF">
      <w:pPr>
        <w:bidi/>
        <w:jc w:val="center"/>
        <w:rPr>
          <w:rFonts w:ascii="Simplified Arabic" w:hAnsi="Simplified Arabic" w:cs="Simplified Arabic"/>
          <w:b/>
          <w:bCs/>
          <w:sz w:val="32"/>
          <w:szCs w:val="32"/>
          <w:u w:val="single"/>
          <w:rtl/>
          <w:lang w:bidi="ar-JO"/>
        </w:rPr>
      </w:pPr>
      <w:r w:rsidRPr="00F137C8">
        <w:rPr>
          <w:rFonts w:ascii="Simplified Arabic" w:hAnsi="Simplified Arabic" w:cs="Simplified Arabic"/>
          <w:b/>
          <w:bCs/>
          <w:sz w:val="32"/>
          <w:szCs w:val="32"/>
          <w:u w:val="single"/>
          <w:rtl/>
        </w:rPr>
        <w:t>البنك الإسلامي الفلسطيني و</w:t>
      </w:r>
      <w:r w:rsidRPr="00F137C8">
        <w:rPr>
          <w:rFonts w:ascii="Simplified Arabic" w:hAnsi="Simplified Arabic" w:cs="Simplified Arabic"/>
          <w:b/>
          <w:bCs/>
          <w:sz w:val="32"/>
          <w:szCs w:val="32"/>
          <w:u w:val="single"/>
          <w:rtl/>
          <w:lang w:bidi="ar-JO"/>
        </w:rPr>
        <w:t xml:space="preserve">شركة </w:t>
      </w:r>
      <w:r w:rsidRPr="00F137C8">
        <w:rPr>
          <w:rFonts w:ascii="Simplified Arabic" w:hAnsi="Simplified Arabic" w:cs="Simplified Arabic"/>
          <w:b/>
          <w:bCs/>
          <w:sz w:val="32"/>
          <w:szCs w:val="32"/>
          <w:u w:val="single"/>
          <w:lang w:bidi="ar-JO"/>
        </w:rPr>
        <w:t>ICSfs</w:t>
      </w:r>
      <w:r w:rsidRPr="00F137C8">
        <w:rPr>
          <w:rFonts w:ascii="Simplified Arabic" w:hAnsi="Simplified Arabic" w:cs="Simplified Arabic"/>
          <w:b/>
          <w:bCs/>
          <w:sz w:val="32"/>
          <w:szCs w:val="32"/>
          <w:u w:val="single"/>
          <w:rtl/>
          <w:lang w:bidi="ar-JO"/>
        </w:rPr>
        <w:t xml:space="preserve"> للأنظمة المالية يبحثان تعزيز آليات </w:t>
      </w:r>
      <w:r w:rsidR="006970E2" w:rsidRPr="00F137C8">
        <w:rPr>
          <w:rFonts w:ascii="Simplified Arabic" w:hAnsi="Simplified Arabic" w:cs="Simplified Arabic" w:hint="cs"/>
          <w:b/>
          <w:bCs/>
          <w:sz w:val="32"/>
          <w:szCs w:val="32"/>
          <w:u w:val="single"/>
          <w:rtl/>
          <w:lang w:bidi="ar-JO"/>
        </w:rPr>
        <w:t>الشراكة والتعاون</w:t>
      </w:r>
    </w:p>
    <w:p w14:paraId="0E915E44" w14:textId="77777777" w:rsidR="007B2192" w:rsidRPr="00F137C8" w:rsidRDefault="00EB5F20" w:rsidP="00855DCC">
      <w:pPr>
        <w:bidi/>
        <w:jc w:val="lowKashida"/>
        <w:rPr>
          <w:rFonts w:ascii="Simplified Arabic" w:hAnsi="Simplified Arabic" w:cs="Simplified Arabic"/>
          <w:sz w:val="30"/>
          <w:szCs w:val="30"/>
          <w:rtl/>
          <w:lang w:bidi="ar-JO"/>
        </w:rPr>
      </w:pPr>
      <w:r w:rsidRPr="00F137C8">
        <w:rPr>
          <w:rFonts w:ascii="Simplified Arabic" w:hAnsi="Simplified Arabic" w:cs="Simplified Arabic"/>
          <w:sz w:val="30"/>
          <w:szCs w:val="30"/>
          <w:rtl/>
          <w:lang w:bidi="ar-JO"/>
        </w:rPr>
        <w:t xml:space="preserve">بحث مدير عام البنك الإسلامي الفلسطيني د. عماد السعدي والمدير </w:t>
      </w:r>
      <w:r w:rsidRPr="00F137C8">
        <w:rPr>
          <w:rFonts w:ascii="Simplified Arabic" w:hAnsi="Simplified Arabic" w:cs="Simplified Arabic"/>
          <w:sz w:val="30"/>
          <w:szCs w:val="30"/>
          <w:rtl/>
        </w:rPr>
        <w:t xml:space="preserve">التنفيذي لشركة </w:t>
      </w:r>
      <w:r w:rsidRPr="00F137C8">
        <w:rPr>
          <w:rFonts w:ascii="Simplified Arabic" w:hAnsi="Simplified Arabic" w:cs="Simplified Arabic"/>
          <w:sz w:val="30"/>
          <w:szCs w:val="30"/>
        </w:rPr>
        <w:t>ICSfs</w:t>
      </w:r>
      <w:r w:rsidRPr="00F137C8">
        <w:rPr>
          <w:rFonts w:ascii="Simplified Arabic" w:hAnsi="Simplified Arabic" w:cs="Simplified Arabic"/>
          <w:sz w:val="30"/>
          <w:szCs w:val="30"/>
          <w:rtl/>
        </w:rPr>
        <w:t xml:space="preserve"> - فلسطين ناصر أبو حجلة تعزيز</w:t>
      </w:r>
      <w:r w:rsidR="006970E2" w:rsidRPr="00F137C8">
        <w:rPr>
          <w:rFonts w:ascii="Simplified Arabic" w:hAnsi="Simplified Arabic" w:cs="Simplified Arabic" w:hint="cs"/>
          <w:sz w:val="30"/>
          <w:szCs w:val="30"/>
          <w:rtl/>
        </w:rPr>
        <w:t xml:space="preserve"> آليات</w:t>
      </w:r>
      <w:r w:rsidRPr="00F137C8">
        <w:rPr>
          <w:rFonts w:ascii="Simplified Arabic" w:hAnsi="Simplified Arabic" w:cs="Simplified Arabic"/>
          <w:sz w:val="30"/>
          <w:szCs w:val="30"/>
          <w:rtl/>
        </w:rPr>
        <w:t xml:space="preserve"> التعاون المشترك و</w:t>
      </w:r>
      <w:r w:rsidRPr="00F137C8">
        <w:rPr>
          <w:rFonts w:ascii="Simplified Arabic" w:hAnsi="Simplified Arabic" w:cs="Simplified Arabic"/>
          <w:sz w:val="30"/>
          <w:szCs w:val="30"/>
          <w:rtl/>
          <w:lang w:bidi="ar-JO"/>
        </w:rPr>
        <w:t>بما يسهم في تقديم خدمات مصرفية متطورة</w:t>
      </w:r>
      <w:r w:rsidR="006970E2" w:rsidRPr="00F137C8">
        <w:rPr>
          <w:rFonts w:ascii="Simplified Arabic" w:hAnsi="Simplified Arabic" w:cs="Simplified Arabic" w:hint="cs"/>
          <w:sz w:val="30"/>
          <w:szCs w:val="30"/>
          <w:rtl/>
          <w:lang w:bidi="ar-JO"/>
        </w:rPr>
        <w:t xml:space="preserve"> ورقمية</w:t>
      </w:r>
      <w:r w:rsidRPr="00F137C8">
        <w:rPr>
          <w:rFonts w:ascii="Simplified Arabic" w:hAnsi="Simplified Arabic" w:cs="Simplified Arabic"/>
          <w:sz w:val="30"/>
          <w:szCs w:val="30"/>
          <w:rtl/>
          <w:lang w:bidi="ar-JO"/>
        </w:rPr>
        <w:t xml:space="preserve"> لجمهور العملاء ويعزز علاقة الشراكة القائمة بين الجانبين.</w:t>
      </w:r>
    </w:p>
    <w:p w14:paraId="79DA17D0" w14:textId="77777777" w:rsidR="00855DCC" w:rsidRDefault="00853624" w:rsidP="00855DCC">
      <w:pPr>
        <w:bidi/>
        <w:jc w:val="lowKashida"/>
        <w:rPr>
          <w:rFonts w:ascii="Simplified Arabic" w:hAnsi="Simplified Arabic" w:cs="Simplified Arabic"/>
          <w:sz w:val="30"/>
          <w:szCs w:val="30"/>
        </w:rPr>
      </w:pPr>
      <w:r w:rsidRPr="00F137C8">
        <w:rPr>
          <w:rFonts w:ascii="Simplified Arabic" w:hAnsi="Simplified Arabic" w:cs="Simplified Arabic" w:hint="cs"/>
          <w:sz w:val="30"/>
          <w:szCs w:val="30"/>
          <w:rtl/>
        </w:rPr>
        <w:t xml:space="preserve">جاء ذلك خلال لقاء عقد في </w:t>
      </w:r>
      <w:r w:rsidR="00EB5F20" w:rsidRPr="00F137C8">
        <w:rPr>
          <w:rFonts w:ascii="Simplified Arabic" w:hAnsi="Simplified Arabic" w:cs="Simplified Arabic"/>
          <w:sz w:val="30"/>
          <w:szCs w:val="30"/>
          <w:rtl/>
          <w:lang w:bidi="ar-JO"/>
        </w:rPr>
        <w:t xml:space="preserve">مقر شركة </w:t>
      </w:r>
      <w:r w:rsidR="00EB5F20" w:rsidRPr="00F137C8">
        <w:rPr>
          <w:rFonts w:ascii="Simplified Arabic" w:hAnsi="Simplified Arabic" w:cs="Simplified Arabic"/>
          <w:sz w:val="30"/>
          <w:szCs w:val="30"/>
        </w:rPr>
        <w:t>ICSfs</w:t>
      </w:r>
      <w:r w:rsidR="00EB5F20" w:rsidRPr="00F137C8">
        <w:rPr>
          <w:rFonts w:ascii="Simplified Arabic" w:hAnsi="Simplified Arabic" w:cs="Simplified Arabic"/>
          <w:sz w:val="30"/>
          <w:szCs w:val="30"/>
          <w:rtl/>
          <w:lang w:bidi="ar-JO"/>
        </w:rPr>
        <w:t xml:space="preserve"> – فلسطين في رام الله</w:t>
      </w:r>
      <w:r w:rsidRPr="00F137C8">
        <w:rPr>
          <w:rFonts w:ascii="Simplified Arabic" w:hAnsi="Simplified Arabic" w:cs="Simplified Arabic" w:hint="cs"/>
          <w:sz w:val="30"/>
          <w:szCs w:val="30"/>
          <w:rtl/>
          <w:lang w:bidi="ar-JO"/>
        </w:rPr>
        <w:t xml:space="preserve"> بحضور مساعد مدير عام البنك الإسلامي الفلسطيني للتخطيط والتطوير عاصم</w:t>
      </w:r>
      <w:r w:rsidR="007B2192" w:rsidRPr="00F137C8">
        <w:rPr>
          <w:rFonts w:ascii="Simplified Arabic" w:hAnsi="Simplified Arabic" w:cs="Simplified Arabic" w:hint="cs"/>
          <w:sz w:val="30"/>
          <w:szCs w:val="30"/>
          <w:rtl/>
          <w:lang w:bidi="ar-JO"/>
        </w:rPr>
        <w:t xml:space="preserve"> المصري. </w:t>
      </w:r>
      <w:r w:rsidRPr="00F137C8">
        <w:rPr>
          <w:rFonts w:ascii="Simplified Arabic" w:hAnsi="Simplified Arabic" w:cs="Simplified Arabic" w:hint="cs"/>
          <w:sz w:val="30"/>
          <w:szCs w:val="30"/>
          <w:rtl/>
          <w:lang w:bidi="ar-JO"/>
        </w:rPr>
        <w:t>وخلال اللقاء أكد السعدي</w:t>
      </w:r>
      <w:r w:rsidR="00EB5F20" w:rsidRPr="00F137C8">
        <w:rPr>
          <w:rFonts w:ascii="Simplified Arabic" w:hAnsi="Simplified Arabic" w:cs="Simplified Arabic"/>
          <w:sz w:val="30"/>
          <w:szCs w:val="30"/>
          <w:rtl/>
          <w:lang w:bidi="ar-JO"/>
        </w:rPr>
        <w:t xml:space="preserve"> اعتزاز البنك ب</w:t>
      </w:r>
      <w:r w:rsidR="00EB5F20" w:rsidRPr="00F137C8">
        <w:rPr>
          <w:rFonts w:ascii="Simplified Arabic" w:hAnsi="Simplified Arabic" w:cs="Simplified Arabic"/>
          <w:sz w:val="30"/>
          <w:szCs w:val="30"/>
          <w:rtl/>
        </w:rPr>
        <w:t xml:space="preserve">علاقات الشراكة والتعاون </w:t>
      </w:r>
      <w:r w:rsidR="00C553B3" w:rsidRPr="00F137C8">
        <w:rPr>
          <w:rFonts w:ascii="Simplified Arabic" w:hAnsi="Simplified Arabic" w:cs="Simplified Arabic"/>
          <w:sz w:val="30"/>
          <w:szCs w:val="30"/>
          <w:rtl/>
        </w:rPr>
        <w:t xml:space="preserve">مع شركة </w:t>
      </w:r>
      <w:r w:rsidRPr="00855DCC">
        <w:rPr>
          <w:rFonts w:ascii="Simplified Arabic" w:hAnsi="Simplified Arabic" w:cs="Simplified Arabic"/>
          <w:sz w:val="30"/>
          <w:szCs w:val="30"/>
          <w:u w:val="single"/>
          <w:lang w:bidi="ar-JO"/>
        </w:rPr>
        <w:t>ICSfs</w:t>
      </w:r>
      <w:r w:rsidRPr="00F137C8">
        <w:rPr>
          <w:rFonts w:ascii="Simplified Arabic" w:hAnsi="Simplified Arabic" w:cs="Simplified Arabic" w:hint="cs"/>
          <w:sz w:val="30"/>
          <w:szCs w:val="30"/>
          <w:rtl/>
        </w:rPr>
        <w:t xml:space="preserve"> والحرص</w:t>
      </w:r>
      <w:r w:rsidR="004B35AF" w:rsidRPr="00F137C8">
        <w:rPr>
          <w:rFonts w:ascii="Simplified Arabic" w:hAnsi="Simplified Arabic" w:cs="Simplified Arabic" w:hint="cs"/>
          <w:sz w:val="30"/>
          <w:szCs w:val="30"/>
          <w:rtl/>
        </w:rPr>
        <w:t xml:space="preserve"> على تطويرها بشكل دائم </w:t>
      </w:r>
      <w:r w:rsidR="0020422F" w:rsidRPr="00F137C8">
        <w:rPr>
          <w:rFonts w:ascii="Simplified Arabic" w:hAnsi="Simplified Arabic" w:cs="Simplified Arabic"/>
          <w:sz w:val="30"/>
          <w:szCs w:val="30"/>
          <w:rtl/>
        </w:rPr>
        <w:t>وذلك</w:t>
      </w:r>
      <w:r w:rsidR="00C553B3" w:rsidRPr="00F137C8">
        <w:rPr>
          <w:rFonts w:ascii="Simplified Arabic" w:hAnsi="Simplified Arabic" w:cs="Simplified Arabic"/>
          <w:sz w:val="30"/>
          <w:szCs w:val="30"/>
          <w:rtl/>
        </w:rPr>
        <w:t xml:space="preserve"> بهدف مواكبة أحدث التقنيات والحلول التكنولوجية المعمول بها في المجال المصرفي على مستوى العالم. </w:t>
      </w:r>
    </w:p>
    <w:p w14:paraId="3ED080D9" w14:textId="0162FA3C" w:rsidR="0020422F" w:rsidRPr="00F137C8" w:rsidRDefault="00855DCC" w:rsidP="00855DCC">
      <w:pPr>
        <w:bidi/>
        <w:jc w:val="lowKashida"/>
        <w:rPr>
          <w:rFonts w:ascii="Simplified Arabic" w:hAnsi="Simplified Arabic" w:cs="Simplified Arabic"/>
          <w:sz w:val="30"/>
          <w:szCs w:val="30"/>
          <w:rtl/>
        </w:rPr>
      </w:pPr>
      <w:r>
        <w:rPr>
          <w:rFonts w:ascii="Simplified Arabic" w:hAnsi="Simplified Arabic" w:cs="Simplified Arabic" w:hint="cs"/>
          <w:sz w:val="30"/>
          <w:szCs w:val="30"/>
          <w:rtl/>
        </w:rPr>
        <w:t xml:space="preserve">وأضاف السعدي: </w:t>
      </w:r>
      <w:r w:rsidR="00C553B3" w:rsidRPr="00F137C8">
        <w:rPr>
          <w:rFonts w:ascii="Simplified Arabic" w:hAnsi="Simplified Arabic" w:cs="Simplified Arabic"/>
          <w:sz w:val="30"/>
          <w:szCs w:val="30"/>
          <w:rtl/>
        </w:rPr>
        <w:t>"</w:t>
      </w:r>
      <w:r w:rsidR="0020422F" w:rsidRPr="00F137C8">
        <w:rPr>
          <w:rFonts w:ascii="Simplified Arabic" w:hAnsi="Simplified Arabic" w:cs="Simplified Arabic"/>
          <w:sz w:val="30"/>
          <w:szCs w:val="30"/>
          <w:rtl/>
        </w:rPr>
        <w:t>في إطار</w:t>
      </w:r>
      <w:r w:rsidR="00546733" w:rsidRPr="00F137C8">
        <w:rPr>
          <w:rFonts w:ascii="Simplified Arabic" w:hAnsi="Simplified Arabic" w:cs="Simplified Arabic"/>
          <w:sz w:val="30"/>
          <w:szCs w:val="30"/>
          <w:rtl/>
        </w:rPr>
        <w:t xml:space="preserve"> استراتيجية البنك للتحول الرقمي</w:t>
      </w:r>
      <w:r w:rsidR="0020422F" w:rsidRPr="00F137C8">
        <w:rPr>
          <w:rFonts w:ascii="Simplified Arabic" w:hAnsi="Simplified Arabic" w:cs="Simplified Arabic"/>
          <w:sz w:val="30"/>
          <w:szCs w:val="30"/>
          <w:rtl/>
        </w:rPr>
        <w:t xml:space="preserve"> </w:t>
      </w:r>
      <w:r w:rsidR="00C553B3" w:rsidRPr="00F137C8">
        <w:rPr>
          <w:rFonts w:ascii="Simplified Arabic" w:hAnsi="Simplified Arabic" w:cs="Simplified Arabic"/>
          <w:sz w:val="30"/>
          <w:szCs w:val="30"/>
          <w:rtl/>
        </w:rPr>
        <w:t>نعمل بشكل مستمر على تعزيز شراكاتنا المحلية والعالمية</w:t>
      </w:r>
      <w:r w:rsidR="0020422F" w:rsidRPr="00F137C8">
        <w:rPr>
          <w:rFonts w:ascii="Simplified Arabic" w:hAnsi="Simplified Arabic" w:cs="Simplified Arabic"/>
          <w:sz w:val="30"/>
          <w:szCs w:val="30"/>
          <w:rtl/>
        </w:rPr>
        <w:t xml:space="preserve"> وذلك لتوفير حلول تكنولوجية متطورة ومبتكرة تسهم في الارتقاء بخدماتنا ومنتجاتنا المصرفية وتوفر المزيد من حلول </w:t>
      </w:r>
      <w:r w:rsidR="00A63029">
        <w:rPr>
          <w:rFonts w:ascii="Simplified Arabic" w:hAnsi="Simplified Arabic" w:cs="Simplified Arabic"/>
          <w:sz w:val="30"/>
          <w:szCs w:val="30"/>
          <w:rtl/>
        </w:rPr>
        <w:t>الدفع الإلكتروني التي تمكن عملا</w:t>
      </w:r>
      <w:r w:rsidR="00A63029">
        <w:rPr>
          <w:rFonts w:ascii="Simplified Arabic" w:hAnsi="Simplified Arabic" w:cs="Simplified Arabic" w:hint="cs"/>
          <w:sz w:val="30"/>
          <w:szCs w:val="30"/>
          <w:rtl/>
        </w:rPr>
        <w:t>ء</w:t>
      </w:r>
      <w:bookmarkStart w:id="0" w:name="_GoBack"/>
      <w:bookmarkEnd w:id="0"/>
      <w:r w:rsidR="0020422F" w:rsidRPr="00F137C8">
        <w:rPr>
          <w:rFonts w:ascii="Simplified Arabic" w:hAnsi="Simplified Arabic" w:cs="Simplified Arabic"/>
          <w:sz w:val="30"/>
          <w:szCs w:val="30"/>
          <w:rtl/>
        </w:rPr>
        <w:t>نا من التمتع بالخدمات المصرفية بسرعة وسهولة وعلى مدار الساعة".</w:t>
      </w:r>
    </w:p>
    <w:p w14:paraId="5FEBC917" w14:textId="77777777" w:rsidR="00853624" w:rsidRPr="00F137C8" w:rsidRDefault="0020422F" w:rsidP="00855DCC">
      <w:pPr>
        <w:bidi/>
        <w:jc w:val="lowKashida"/>
        <w:rPr>
          <w:rFonts w:ascii="Simplified Arabic" w:hAnsi="Simplified Arabic" w:cs="Simplified Arabic"/>
          <w:sz w:val="30"/>
          <w:szCs w:val="30"/>
          <w:rtl/>
        </w:rPr>
      </w:pPr>
      <w:r w:rsidRPr="00F137C8">
        <w:rPr>
          <w:rFonts w:ascii="Simplified Arabic" w:hAnsi="Simplified Arabic" w:cs="Simplified Arabic"/>
          <w:sz w:val="30"/>
          <w:szCs w:val="30"/>
          <w:rtl/>
        </w:rPr>
        <w:t xml:space="preserve">وأثنى السعدي على الجهود المميزة التي تبذلها شركة </w:t>
      </w:r>
      <w:r w:rsidR="003445CC" w:rsidRPr="00855DCC">
        <w:rPr>
          <w:rFonts w:ascii="Simplified Arabic" w:hAnsi="Simplified Arabic" w:cs="Simplified Arabic"/>
          <w:sz w:val="30"/>
          <w:szCs w:val="30"/>
          <w:u w:val="single"/>
          <w:lang w:bidi="ar-JO"/>
        </w:rPr>
        <w:t>ICSfs</w:t>
      </w:r>
      <w:r w:rsidR="003445CC" w:rsidRPr="00F137C8">
        <w:rPr>
          <w:rFonts w:ascii="Simplified Arabic" w:hAnsi="Simplified Arabic" w:cs="Simplified Arabic" w:hint="cs"/>
          <w:sz w:val="30"/>
          <w:szCs w:val="30"/>
          <w:rtl/>
        </w:rPr>
        <w:t xml:space="preserve"> </w:t>
      </w:r>
      <w:r w:rsidR="00853624" w:rsidRPr="00F137C8">
        <w:rPr>
          <w:rFonts w:ascii="Simplified Arabic" w:hAnsi="Simplified Arabic" w:cs="Simplified Arabic" w:hint="cs"/>
          <w:sz w:val="30"/>
          <w:szCs w:val="30"/>
          <w:rtl/>
        </w:rPr>
        <w:t>-</w:t>
      </w:r>
      <w:r w:rsidR="00853624" w:rsidRPr="00F137C8">
        <w:rPr>
          <w:rFonts w:ascii="Simplified Arabic" w:hAnsi="Simplified Arabic" w:cs="Simplified Arabic"/>
          <w:sz w:val="30"/>
          <w:szCs w:val="30"/>
          <w:rtl/>
        </w:rPr>
        <w:t xml:space="preserve"> </w:t>
      </w:r>
      <w:r w:rsidR="00853624" w:rsidRPr="00F137C8">
        <w:rPr>
          <w:rFonts w:ascii="Simplified Arabic" w:hAnsi="Simplified Arabic" w:cs="Simplified Arabic" w:hint="cs"/>
          <w:sz w:val="30"/>
          <w:szCs w:val="30"/>
          <w:rtl/>
        </w:rPr>
        <w:t xml:space="preserve">الرائدة في مجال أتمتة </w:t>
      </w:r>
      <w:r w:rsidR="00853624" w:rsidRPr="00F137C8">
        <w:rPr>
          <w:rFonts w:ascii="Simplified Arabic" w:hAnsi="Simplified Arabic" w:cs="Simplified Arabic"/>
          <w:sz w:val="30"/>
          <w:szCs w:val="30"/>
          <w:rtl/>
        </w:rPr>
        <w:t>العمليات المصرفية</w:t>
      </w:r>
      <w:r w:rsidR="00853624" w:rsidRPr="00F137C8">
        <w:rPr>
          <w:rFonts w:ascii="Simplified Arabic" w:hAnsi="Simplified Arabic" w:cs="Simplified Arabic" w:hint="cs"/>
          <w:sz w:val="30"/>
          <w:szCs w:val="30"/>
          <w:rtl/>
        </w:rPr>
        <w:t xml:space="preserve"> - </w:t>
      </w:r>
      <w:r w:rsidR="003445CC" w:rsidRPr="00F137C8">
        <w:rPr>
          <w:rFonts w:ascii="Simplified Arabic" w:hAnsi="Simplified Arabic" w:cs="Simplified Arabic" w:hint="cs"/>
          <w:sz w:val="30"/>
          <w:szCs w:val="30"/>
          <w:rtl/>
        </w:rPr>
        <w:t>والتعاون</w:t>
      </w:r>
      <w:r w:rsidRPr="00F137C8">
        <w:rPr>
          <w:rFonts w:ascii="Simplified Arabic" w:hAnsi="Simplified Arabic" w:cs="Simplified Arabic"/>
          <w:sz w:val="30"/>
          <w:szCs w:val="30"/>
          <w:rtl/>
        </w:rPr>
        <w:t xml:space="preserve"> المميز</w:t>
      </w:r>
      <w:r w:rsidR="00546733" w:rsidRPr="00F137C8">
        <w:rPr>
          <w:rFonts w:ascii="Simplified Arabic" w:hAnsi="Simplified Arabic" w:cs="Simplified Arabic" w:hint="cs"/>
          <w:sz w:val="30"/>
          <w:szCs w:val="30"/>
          <w:rtl/>
        </w:rPr>
        <w:t xml:space="preserve"> والوثيق</w:t>
      </w:r>
      <w:r w:rsidRPr="00F137C8">
        <w:rPr>
          <w:rFonts w:ascii="Simplified Arabic" w:hAnsi="Simplified Arabic" w:cs="Simplified Arabic"/>
          <w:sz w:val="30"/>
          <w:szCs w:val="30"/>
          <w:rtl/>
        </w:rPr>
        <w:t xml:space="preserve"> بين طواقمها وطواقم البنك الإسلامي الفلسطيني لتنفيذ الخطط التطويرية والمشاريع القائمة بالشكل المطلوب وفي أسرع وقت ممكن. </w:t>
      </w:r>
    </w:p>
    <w:p w14:paraId="738E6366" w14:textId="77777777" w:rsidR="0020422F" w:rsidRPr="00F137C8" w:rsidRDefault="0020422F" w:rsidP="00855DCC">
      <w:pPr>
        <w:bidi/>
        <w:jc w:val="lowKashida"/>
        <w:rPr>
          <w:rFonts w:ascii="Simplified Arabic" w:hAnsi="Simplified Arabic" w:cs="Simplified Arabic"/>
          <w:sz w:val="30"/>
          <w:szCs w:val="30"/>
          <w:rtl/>
        </w:rPr>
      </w:pPr>
      <w:r w:rsidRPr="00F137C8">
        <w:rPr>
          <w:rFonts w:ascii="Simplified Arabic" w:hAnsi="Simplified Arabic" w:cs="Simplified Arabic"/>
          <w:sz w:val="30"/>
          <w:szCs w:val="30"/>
          <w:rtl/>
        </w:rPr>
        <w:t xml:space="preserve">وتتمحور رسالة ورؤية البنك الإسلامي الفلسطيني بالتميز في تقديم الحلول المصرفية والاستثمارية العصرية والآمنة وفقاً لأحكام الشريعة الإسلامية، كما يضع استراتيجيةً مدروسةً للمضي في عملية التحول الرقمي أثمرت عن إطلاق خدماتٍ رقمية رائدة من خلال بيئةٍ سهلة وآمنة تعزز التجربة الرقمية للعملاء من الأفراد والشركات، كما يعتبر </w:t>
      </w:r>
      <w:r w:rsidRPr="00F137C8">
        <w:rPr>
          <w:rFonts w:ascii="Simplified Arabic" w:hAnsi="Simplified Arabic" w:cs="Simplified Arabic"/>
          <w:sz w:val="30"/>
          <w:szCs w:val="30"/>
          <w:rtl/>
        </w:rPr>
        <w:lastRenderedPageBreak/>
        <w:t>البنك أوسع شبكة مصرفية إسلامية في فلسطين تضم 43 فرعاً ومكتباً وأكثر من 100 صرافٍ آلي.</w:t>
      </w:r>
    </w:p>
    <w:p w14:paraId="38883D69" w14:textId="77777777" w:rsidR="00EB5F20" w:rsidRPr="00F137C8" w:rsidRDefault="0020422F" w:rsidP="00855DCC">
      <w:pPr>
        <w:bidi/>
        <w:jc w:val="center"/>
        <w:rPr>
          <w:rFonts w:ascii="Simplified Arabic" w:hAnsi="Simplified Arabic" w:cs="Simplified Arabic"/>
          <w:sz w:val="30"/>
          <w:szCs w:val="30"/>
        </w:rPr>
      </w:pPr>
      <w:r w:rsidRPr="00F137C8">
        <w:rPr>
          <w:rFonts w:ascii="Simplified Arabic" w:hAnsi="Simplified Arabic" w:cs="Simplified Arabic" w:hint="cs"/>
          <w:sz w:val="30"/>
          <w:szCs w:val="30"/>
          <w:rtl/>
        </w:rPr>
        <w:t>(انتــهى)</w:t>
      </w:r>
    </w:p>
    <w:sectPr w:rsidR="00EB5F20" w:rsidRPr="00F137C8" w:rsidSect="000B1F7C">
      <w:headerReference w:type="default" r:id="rId9"/>
      <w:footerReference w:type="default" r:id="rId10"/>
      <w:pgSz w:w="11906" w:h="16838" w:code="9"/>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ACE4" w14:textId="77777777" w:rsidR="00141154" w:rsidRDefault="00141154" w:rsidP="00AC28DB">
      <w:pPr>
        <w:spacing w:after="0" w:line="240" w:lineRule="auto"/>
      </w:pPr>
      <w:r>
        <w:separator/>
      </w:r>
    </w:p>
  </w:endnote>
  <w:endnote w:type="continuationSeparator" w:id="0">
    <w:p w14:paraId="6A37C436" w14:textId="77777777" w:rsidR="00141154" w:rsidRDefault="00141154" w:rsidP="00AC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2870" w14:textId="77777777" w:rsidR="00AC28DB" w:rsidRDefault="0079778D" w:rsidP="00A9336A">
    <w:pPr>
      <w:pStyle w:val="Footer"/>
      <w:ind w:left="-1800" w:right="26"/>
    </w:pPr>
    <w:r>
      <w:rPr>
        <w:noProof/>
      </w:rPr>
      <w:drawing>
        <wp:inline distT="0" distB="0" distL="0" distR="0" wp14:anchorId="4BBAF876" wp14:editId="5EDAB383">
          <wp:extent cx="7753903" cy="909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رويس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903" cy="909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786E" w14:textId="77777777" w:rsidR="00141154" w:rsidRDefault="00141154" w:rsidP="00AC28DB">
      <w:pPr>
        <w:spacing w:after="0" w:line="240" w:lineRule="auto"/>
      </w:pPr>
      <w:r>
        <w:separator/>
      </w:r>
    </w:p>
  </w:footnote>
  <w:footnote w:type="continuationSeparator" w:id="0">
    <w:p w14:paraId="43567DF9" w14:textId="77777777" w:rsidR="00141154" w:rsidRDefault="00141154" w:rsidP="00AC2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1C19" w14:textId="77777777" w:rsidR="00AC28DB" w:rsidRDefault="00AC28DB" w:rsidP="000C512C">
    <w:pPr>
      <w:pStyle w:val="Header"/>
      <w:tabs>
        <w:tab w:val="clear" w:pos="8640"/>
      </w:tabs>
      <w:ind w:left="-1800"/>
    </w:pPr>
    <w:r>
      <w:rPr>
        <w:noProof/>
      </w:rPr>
      <w:drawing>
        <wp:inline distT="0" distB="0" distL="0" distR="0" wp14:anchorId="5A357B69" wp14:editId="50CC613B">
          <wp:extent cx="5943600" cy="104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روس A4-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42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DB"/>
    <w:rsid w:val="00095E23"/>
    <w:rsid w:val="000B1F7C"/>
    <w:rsid w:val="000C512C"/>
    <w:rsid w:val="000D155B"/>
    <w:rsid w:val="001250C1"/>
    <w:rsid w:val="00141154"/>
    <w:rsid w:val="001F38BA"/>
    <w:rsid w:val="00202074"/>
    <w:rsid w:val="0020422F"/>
    <w:rsid w:val="00251BE7"/>
    <w:rsid w:val="00312FBA"/>
    <w:rsid w:val="003445CC"/>
    <w:rsid w:val="003A0F86"/>
    <w:rsid w:val="00445A2C"/>
    <w:rsid w:val="0046669D"/>
    <w:rsid w:val="00486282"/>
    <w:rsid w:val="004B35AF"/>
    <w:rsid w:val="00546733"/>
    <w:rsid w:val="005515C9"/>
    <w:rsid w:val="005F7334"/>
    <w:rsid w:val="006245D7"/>
    <w:rsid w:val="006970E2"/>
    <w:rsid w:val="006C39A7"/>
    <w:rsid w:val="00700463"/>
    <w:rsid w:val="00716A67"/>
    <w:rsid w:val="00725C15"/>
    <w:rsid w:val="00737BF3"/>
    <w:rsid w:val="007666FD"/>
    <w:rsid w:val="0079778D"/>
    <w:rsid w:val="007B2192"/>
    <w:rsid w:val="00853624"/>
    <w:rsid w:val="00855DCC"/>
    <w:rsid w:val="008C3108"/>
    <w:rsid w:val="008F7202"/>
    <w:rsid w:val="00931F70"/>
    <w:rsid w:val="009374BB"/>
    <w:rsid w:val="00A63029"/>
    <w:rsid w:val="00A719BB"/>
    <w:rsid w:val="00A9336A"/>
    <w:rsid w:val="00AC28DB"/>
    <w:rsid w:val="00B71B96"/>
    <w:rsid w:val="00B756EE"/>
    <w:rsid w:val="00BC5785"/>
    <w:rsid w:val="00C16CA4"/>
    <w:rsid w:val="00C553B3"/>
    <w:rsid w:val="00CB7BE7"/>
    <w:rsid w:val="00CE6988"/>
    <w:rsid w:val="00D42684"/>
    <w:rsid w:val="00EB5F20"/>
    <w:rsid w:val="00F137C8"/>
    <w:rsid w:val="00F21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372E8B"/>
  <w15:chartTrackingRefBased/>
  <w15:docId w15:val="{D69D0A28-3210-4150-983B-F7F5A307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8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8DB"/>
  </w:style>
  <w:style w:type="paragraph" w:styleId="Footer">
    <w:name w:val="footer"/>
    <w:basedOn w:val="Normal"/>
    <w:link w:val="FooterChar"/>
    <w:uiPriority w:val="99"/>
    <w:unhideWhenUsed/>
    <w:rsid w:val="00AC28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8DB"/>
  </w:style>
  <w:style w:type="paragraph" w:styleId="BalloonText">
    <w:name w:val="Balloon Text"/>
    <w:basedOn w:val="Normal"/>
    <w:link w:val="BalloonTextChar"/>
    <w:uiPriority w:val="99"/>
    <w:semiHidden/>
    <w:unhideWhenUsed/>
    <w:rsid w:val="00AC2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DB"/>
    <w:rPr>
      <w:rFonts w:ascii="Segoe UI" w:hAnsi="Segoe UI" w:cs="Segoe UI"/>
      <w:sz w:val="18"/>
      <w:szCs w:val="18"/>
    </w:rPr>
  </w:style>
  <w:style w:type="paragraph" w:styleId="NormalWeb">
    <w:name w:val="Normal (Web)"/>
    <w:basedOn w:val="Normal"/>
    <w:uiPriority w:val="99"/>
    <w:semiHidden/>
    <w:unhideWhenUsed/>
    <w:rsid w:val="002042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6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7292">
      <w:bodyDiv w:val="1"/>
      <w:marLeft w:val="0"/>
      <w:marRight w:val="0"/>
      <w:marTop w:val="0"/>
      <w:marBottom w:val="0"/>
      <w:divBdr>
        <w:top w:val="none" w:sz="0" w:space="0" w:color="auto"/>
        <w:left w:val="none" w:sz="0" w:space="0" w:color="auto"/>
        <w:bottom w:val="none" w:sz="0" w:space="0" w:color="auto"/>
        <w:right w:val="none" w:sz="0" w:space="0" w:color="auto"/>
      </w:divBdr>
    </w:div>
    <w:div w:id="497959780">
      <w:bodyDiv w:val="1"/>
      <w:marLeft w:val="0"/>
      <w:marRight w:val="0"/>
      <w:marTop w:val="0"/>
      <w:marBottom w:val="0"/>
      <w:divBdr>
        <w:top w:val="none" w:sz="0" w:space="0" w:color="auto"/>
        <w:left w:val="none" w:sz="0" w:space="0" w:color="auto"/>
        <w:bottom w:val="none" w:sz="0" w:space="0" w:color="auto"/>
        <w:right w:val="none" w:sz="0" w:space="0" w:color="auto"/>
      </w:divBdr>
      <w:divsChild>
        <w:div w:id="1947232813">
          <w:marLeft w:val="0"/>
          <w:marRight w:val="0"/>
          <w:marTop w:val="0"/>
          <w:marBottom w:val="0"/>
          <w:divBdr>
            <w:top w:val="none" w:sz="0" w:space="0" w:color="auto"/>
            <w:left w:val="none" w:sz="0" w:space="0" w:color="auto"/>
            <w:bottom w:val="none" w:sz="0" w:space="0" w:color="auto"/>
            <w:right w:val="none" w:sz="0" w:space="0" w:color="auto"/>
          </w:divBdr>
          <w:divsChild>
            <w:div w:id="1369061036">
              <w:marLeft w:val="0"/>
              <w:marRight w:val="0"/>
              <w:marTop w:val="0"/>
              <w:marBottom w:val="0"/>
              <w:divBdr>
                <w:top w:val="none" w:sz="0" w:space="0" w:color="auto"/>
                <w:left w:val="none" w:sz="0" w:space="0" w:color="auto"/>
                <w:bottom w:val="none" w:sz="0" w:space="0" w:color="auto"/>
                <w:right w:val="none" w:sz="0" w:space="0" w:color="auto"/>
              </w:divBdr>
              <w:divsChild>
                <w:div w:id="733627762">
                  <w:marLeft w:val="-225"/>
                  <w:marRight w:val="-225"/>
                  <w:marTop w:val="0"/>
                  <w:marBottom w:val="0"/>
                  <w:divBdr>
                    <w:top w:val="none" w:sz="0" w:space="0" w:color="auto"/>
                    <w:left w:val="none" w:sz="0" w:space="0" w:color="auto"/>
                    <w:bottom w:val="none" w:sz="0" w:space="0" w:color="auto"/>
                    <w:right w:val="none" w:sz="0" w:space="0" w:color="auto"/>
                  </w:divBdr>
                  <w:divsChild>
                    <w:div w:id="585773998">
                      <w:marLeft w:val="0"/>
                      <w:marRight w:val="0"/>
                      <w:marTop w:val="0"/>
                      <w:marBottom w:val="0"/>
                      <w:divBdr>
                        <w:top w:val="none" w:sz="0" w:space="0" w:color="auto"/>
                        <w:left w:val="none" w:sz="0" w:space="0" w:color="auto"/>
                        <w:bottom w:val="none" w:sz="0" w:space="0" w:color="auto"/>
                        <w:right w:val="none" w:sz="0" w:space="0" w:color="auto"/>
                      </w:divBdr>
                      <w:divsChild>
                        <w:div w:id="4829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353683">
      <w:bodyDiv w:val="1"/>
      <w:marLeft w:val="0"/>
      <w:marRight w:val="0"/>
      <w:marTop w:val="0"/>
      <w:marBottom w:val="0"/>
      <w:divBdr>
        <w:top w:val="none" w:sz="0" w:space="0" w:color="auto"/>
        <w:left w:val="none" w:sz="0" w:space="0" w:color="auto"/>
        <w:bottom w:val="none" w:sz="0" w:space="0" w:color="auto"/>
        <w:right w:val="none" w:sz="0" w:space="0" w:color="auto"/>
      </w:divBdr>
    </w:div>
    <w:div w:id="1539048024">
      <w:bodyDiv w:val="1"/>
      <w:marLeft w:val="0"/>
      <w:marRight w:val="0"/>
      <w:marTop w:val="0"/>
      <w:marBottom w:val="0"/>
      <w:divBdr>
        <w:top w:val="none" w:sz="0" w:space="0" w:color="auto"/>
        <w:left w:val="none" w:sz="0" w:space="0" w:color="auto"/>
        <w:bottom w:val="none" w:sz="0" w:space="0" w:color="auto"/>
        <w:right w:val="none" w:sz="0" w:space="0" w:color="auto"/>
      </w:divBdr>
      <w:divsChild>
        <w:div w:id="1577278566">
          <w:marLeft w:val="0"/>
          <w:marRight w:val="0"/>
          <w:marTop w:val="0"/>
          <w:marBottom w:val="0"/>
          <w:divBdr>
            <w:top w:val="none" w:sz="0" w:space="0" w:color="auto"/>
            <w:left w:val="none" w:sz="0" w:space="0" w:color="auto"/>
            <w:bottom w:val="none" w:sz="0" w:space="0" w:color="auto"/>
            <w:right w:val="none" w:sz="0" w:space="0" w:color="auto"/>
          </w:divBdr>
          <w:divsChild>
            <w:div w:id="949050610">
              <w:marLeft w:val="0"/>
              <w:marRight w:val="0"/>
              <w:marTop w:val="0"/>
              <w:marBottom w:val="0"/>
              <w:divBdr>
                <w:top w:val="none" w:sz="0" w:space="0" w:color="auto"/>
                <w:left w:val="none" w:sz="0" w:space="0" w:color="auto"/>
                <w:bottom w:val="none" w:sz="0" w:space="0" w:color="auto"/>
                <w:right w:val="none" w:sz="0" w:space="0" w:color="auto"/>
              </w:divBdr>
              <w:divsChild>
                <w:div w:id="1611090210">
                  <w:marLeft w:val="-225"/>
                  <w:marRight w:val="-225"/>
                  <w:marTop w:val="0"/>
                  <w:marBottom w:val="0"/>
                  <w:divBdr>
                    <w:top w:val="none" w:sz="0" w:space="0" w:color="auto"/>
                    <w:left w:val="none" w:sz="0" w:space="0" w:color="auto"/>
                    <w:bottom w:val="none" w:sz="0" w:space="0" w:color="auto"/>
                    <w:right w:val="none" w:sz="0" w:space="0" w:color="auto"/>
                  </w:divBdr>
                  <w:divsChild>
                    <w:div w:id="2133933963">
                      <w:marLeft w:val="0"/>
                      <w:marRight w:val="0"/>
                      <w:marTop w:val="0"/>
                      <w:marBottom w:val="0"/>
                      <w:divBdr>
                        <w:top w:val="none" w:sz="0" w:space="0" w:color="auto"/>
                        <w:left w:val="none" w:sz="0" w:space="0" w:color="auto"/>
                        <w:bottom w:val="none" w:sz="0" w:space="0" w:color="auto"/>
                        <w:right w:val="none" w:sz="0" w:space="0" w:color="auto"/>
                      </w:divBdr>
                      <w:divsChild>
                        <w:div w:id="1372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C50A610F165468E704E3D94C78DB2" ma:contentTypeVersion="14" ma:contentTypeDescription="Create a new document." ma:contentTypeScope="" ma:versionID="fe9124db3aafb699fb4d15b9ec7b4743">
  <xsd:schema xmlns:xsd="http://www.w3.org/2001/XMLSchema" xmlns:xs="http://www.w3.org/2001/XMLSchema" xmlns:p="http://schemas.microsoft.com/office/2006/metadata/properties" xmlns:ns3="db0a8f48-c8b3-4fa0-af61-d6dd7045634e" xmlns:ns4="123d2669-925e-42e3-aabf-2eb269521bab" targetNamespace="http://schemas.microsoft.com/office/2006/metadata/properties" ma:root="true" ma:fieldsID="146f8c4b63edb62d3e8c1b066f845dca" ns3:_="" ns4:_="">
    <xsd:import namespace="db0a8f48-c8b3-4fa0-af61-d6dd7045634e"/>
    <xsd:import namespace="123d2669-925e-42e3-aabf-2eb269521b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8f48-c8b3-4fa0-af61-d6dd704563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d2669-925e-42e3-aabf-2eb269521b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23d2669-925e-42e3-aabf-2eb269521b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7B7F8-F665-4A1F-84F7-DF58CAA36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8f48-c8b3-4fa0-af61-d6dd7045634e"/>
    <ds:schemaRef ds:uri="123d2669-925e-42e3-aabf-2eb269521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5E7B8-7D95-40E9-BBD0-649291569CFF}">
  <ds:schemaRefs>
    <ds:schemaRef ds:uri="123d2669-925e-42e3-aabf-2eb269521bab"/>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db0a8f48-c8b3-4fa0-af61-d6dd7045634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820CAF-E451-43FD-A909-BAE13D355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Salman</dc:creator>
  <cp:keywords/>
  <dc:description/>
  <cp:lastModifiedBy>Mohammad Morrar</cp:lastModifiedBy>
  <cp:revision>3</cp:revision>
  <cp:lastPrinted>2023-08-22T09:36:00Z</cp:lastPrinted>
  <dcterms:created xsi:type="dcterms:W3CDTF">2024-05-15T11:16:00Z</dcterms:created>
  <dcterms:modified xsi:type="dcterms:W3CDTF">2024-05-15T11:49:00Z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0x010100C3DC50A610F165468E704E3D94C78DB2</vt:lpwstr>
  </property>
</Properties>
</file>